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>Отчет о проведенной проверке в сфере закупок</w:t>
      </w:r>
    </w:p>
    <w:p w:rsidR="004E2D7B" w:rsidRDefault="00DE7CF0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</w:t>
      </w:r>
      <w:r w:rsidR="00FD29E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2D7B" w:rsidRPr="004E2D7B">
        <w:rPr>
          <w:rFonts w:ascii="Times New Roman" w:hAnsi="Times New Roman" w:cs="Times New Roman"/>
          <w:b/>
          <w:sz w:val="28"/>
          <w:szCs w:val="28"/>
        </w:rPr>
        <w:t>г.Москва</w:t>
      </w:r>
      <w:proofErr w:type="spellEnd"/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DE7CF0" w:rsidRDefault="00817F31" w:rsidP="00BC21E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="00FD29EC" w:rsidRPr="00DE7C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BC21E7" w:rsidRPr="00DE7CF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Солнцево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DE7CF0" w:rsidRDefault="004E2D7B" w:rsidP="0075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законодательства Российской Федерации и иных нормативных правовых актов города Москвы о контрактной системе в сфере закупок товаров, работ, услуг для обеспечения государственных нужд города Москвы </w:t>
            </w:r>
            <w:r w:rsidR="00817F31"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Управы </w:t>
            </w:r>
            <w:r w:rsidR="00817F31" w:rsidRPr="00DE7CF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75579E" w:rsidRPr="00DE7CF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Солнцево</w:t>
            </w:r>
            <w:r w:rsidR="00817F31" w:rsidRPr="00DE7CF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за период с 01.01.2018 по</w:t>
            </w:r>
            <w:r w:rsidRPr="00DE7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E7CF0">
              <w:rPr>
                <w:rFonts w:ascii="Times New Roman" w:hAnsi="Times New Roman" w:cs="Times New Roman"/>
                <w:iCs/>
                <w:sz w:val="24"/>
                <w:szCs w:val="24"/>
              </w:rPr>
              <w:t>аспоряжени</w:t>
            </w:r>
            <w:r w:rsidRPr="00DE7CF0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E7C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5579E"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префектуры Западного административного округа города Москвы от 18.05.2018 № 213-РП</w:t>
            </w:r>
            <w:r w:rsidR="00817F31" w:rsidRPr="00DE7C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hAnsi="Times New Roman" w:cs="Times New Roman"/>
                <w:iCs/>
                <w:sz w:val="24"/>
                <w:szCs w:val="24"/>
              </w:rPr>
              <w:t>«О проведении плановой проверки соблюдения требований законодательства в сфере закупок»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организация закупок: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порядок формирования контрактной службы (назначение контрактных управляющих);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порядок формирования комиссии (комиссий) по осуществлению закупок;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планирование закупок: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порядку формирования, утверждения и ведения плана закупок;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порядку формирования, утверждения и ведения планов-графиков закупок;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обоснование закупки: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порядок обоснования закупок и формы такого обоснования;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 к отдельным видам товаров, работ, услуг (в том числе предельным ценам товаров, работ, услуг) и (или) нормативных затрат на обеспечение функций государственных органов города Москвы;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правильность определения и обоснования начальной (максимальной) цены контракта, цены контракта, заключаемого с единственным поставщиком -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документация о закупках: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содержанию документации (извещения) о закупке;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в контракте </w:t>
            </w:r>
            <w:proofErr w:type="gramStart"/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обязательных условий</w:t>
            </w:r>
            <w:proofErr w:type="gramEnd"/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предусмотренных Законом № 44-ФЗ; 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 в отношении предоставления преимуществ учреждениям и предприятиям уголовно-исполнительной системы, организациям инвалидов в отношении предлагаемой ими цены контракта;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соблюдение требований к проведению процедур определения поставщика (подрядчика, исполнителя) и срокам их проведения;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требования по использованию подсистем Единой автоматизированной информационной системы торгов города Москвы;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заключение государственного контракта: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контракта требованиям, предусмотренным документацией о закупке;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сроков заключения контрактов;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соответствие законодательству предоставленного обеспечения исполнения контракта;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закупки у единственного поставщика: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обоснованность осуществления закупки у единственного поставщика (подрядчика, исполнителя), а также существенных условий контракта;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содержанию документации (извещения) о закупке;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в контракте </w:t>
            </w:r>
            <w:proofErr w:type="gramStart"/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обязательных условий</w:t>
            </w:r>
            <w:proofErr w:type="gramEnd"/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предусмотренных Законом № 44-ФЗ.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исполнение государственного контракта: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DE7CF0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своевременности, полноты и достоверности отражения в документах учета поставленного товара, выполненной работы или оказанной услуги;</w:t>
            </w:r>
          </w:p>
          <w:p w:rsidR="004E2D7B" w:rsidRPr="00DE7CF0" w:rsidRDefault="00DE7CF0" w:rsidP="00DE7CF0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соответствия использования поставленного товара, выполненной работы, оказанной услуги целям осуществления закупки. 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Проверяемый период</w:t>
            </w:r>
          </w:p>
        </w:tc>
        <w:tc>
          <w:tcPr>
            <w:tcW w:w="7348" w:type="dxa"/>
          </w:tcPr>
          <w:p w:rsidR="004E2D7B" w:rsidRPr="00DE7CF0" w:rsidRDefault="00C10F4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с 01.01.2018 по</w:t>
            </w:r>
            <w:r w:rsidRPr="00DE7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DE7CF0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Акт плановой проверки </w:t>
            </w:r>
            <w:r w:rsidR="00817F31" w:rsidRPr="00DE7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CF0" w:rsidRPr="00DE7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/19-пл</w:t>
            </w:r>
          </w:p>
          <w:p w:rsidR="004E2D7B" w:rsidRPr="00DE7CF0" w:rsidRDefault="00C10F4F" w:rsidP="00DE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E7CF0" w:rsidRPr="00DE7C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F31" w:rsidRPr="00DE7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CF0" w:rsidRPr="00DE7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DE7CF0" w:rsidRPr="00DE7CF0" w:rsidRDefault="00DE7CF0" w:rsidP="00DE7CF0">
            <w:pPr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установлено:</w:t>
            </w:r>
          </w:p>
          <w:p w:rsidR="00DE7CF0" w:rsidRPr="00DE7CF0" w:rsidRDefault="00DE7CF0" w:rsidP="00DE7CF0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gramStart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Управой  н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представлены к проверке документы, подтверждающие наличие дополнительного профессионального образования в сфере размещения заказов на поставки товаров, выполнение работ, оказание услуг для государственных и муниципальных нужд, у следующих сотрудников контрактной службы – Извеков А.А., Варламов А.П.,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Л.Н., Ясинская А.Е., Тищенко О.Н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>Петрова О.В.</w:t>
            </w:r>
          </w:p>
          <w:p w:rsidR="00DE7CF0" w:rsidRPr="00DE7CF0" w:rsidRDefault="00DE7CF0" w:rsidP="00DE7CF0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вышеуказанных документов является нарушением п. 1.5.10 Положения о контрактной службе, утвержденного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Приказом главы управы от 07.04.2017 № 03-08-9/17 «О Контрактной службе управы района Солнцево города Москвы».</w:t>
            </w:r>
          </w:p>
          <w:p w:rsidR="00DE7CF0" w:rsidRPr="00DE7CF0" w:rsidRDefault="00DE7CF0" w:rsidP="00DE7CF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2. 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В нарушение ч.2 ст. 112 Закона №44-ФЗ, Постановления Правительства РФ от 05.06.2015 № 553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в плане-графике, размещенном на официальном сайте, не указана должность ответственного исполнителя, составившего указанный план-график, что влечет за собой административную ответственность согласно части 1.4 статьи 7.30 КоАП РФ (нарушение 4.4.4. Классификатора нарушений, приказ </w:t>
            </w:r>
            <w:proofErr w:type="spellStart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В нарушение требований ч. 1 ст.34 Федерального закона № 44-ФЗ проверкой государственного контракта № 14/18 от 07.05.2018 выявлено несоответствие сроков поставленного товара, указанных в </w:t>
            </w:r>
            <w:r w:rsidRPr="00DE7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11 Технического задания, условиям заключенного государственного контракта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имеет признаки административного нарушения ч. 4 ст. 7.32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4.2.1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4. В нарушение требований ч. 12 ст. 95 Федерального закона № 44-ФЗ Решение от 15.06.2018 об одностороннем отказе от исполнения контракта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14/18 от 07.05.2018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размещено заказчиком в единой информационной системе 28.06.2018,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что влечет за собой административную ответственность согласно ч. 6 ст. 7.32 КоАП РФ (нарушение п. 4.2.5 Классификатора нарушений, приказ </w:t>
            </w:r>
            <w:proofErr w:type="spellStart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требований, предусмотренных ч. 12 ст. 22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№ 44-ФЗ, выбран иной метод определения начальной максимальной цены контракта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№ 32/18 от 06.08.2018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этом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в обоснование начальной (максимальной) цены контракта заказчик не включил обязательное обоснование невозможности применения методов, предусмотренных ст. 22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№ 44-ФЗ,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что влечет за собой административную ответственность согласно ч. 2 ст. 7.29.3 КоАП РФ (нарушение п. 4.1.1 Классификатора нарушений, приказ </w:t>
            </w:r>
            <w:proofErr w:type="spellStart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В нарушение ст. 72 БК РФ и ст. 34 ФЗ от 05.04.2013 № 44-ФЗ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заказчиком не применены меры ответственности в случае нарушения поставщиком (подрядчиком, исполнителем) условий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32/18 от 06.08.2018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4.2.3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 на сумму контракта 99 676,72 руб.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В нарушение ч. 3 ст. 103 ФЗ от 05.04.2013 № 44-ФЗ, постановления правительства РФ от 28.11.2013 № 1084 «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О порядке ведения реестра контрактов, заключенных заказчиками, и реестра контрактов, содержащего сведения, составляющие государственную тайну» 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№ 32/18 от 06.08.2018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стороной контракта, представление которых является обязательным в соответствии с законодательством Российской Федерации о контрактной системе в сфере, не размещены на официальном сайте, что имеет признаки административного нарушения ч. 2 ст. 7.31 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4.2.6.5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требований, предусмотренных ч. 12 ст. 22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№ 44-ФЗ, выбран иной метод определения начальной максимальной цены контракта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№ 36/18 от 23.08.2018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этом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в обоснование начальной (максимальной) цены контракта заказчик не включил обязательное обоснование невозможности применения методов, предусмотренных ст. 22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№ 44-ФЗ,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что влечет за собой административную ответственность согласно ч. 2 ст. 7.29.3 КоАП РФ (нарушение п. 4.1.1 Классификатора нарушений, приказ </w:t>
            </w:r>
            <w:proofErr w:type="spellStart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9. В нарушение требований ст.34 Федерального закона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br/>
              <w:t>№ 44-ФЗ проверкой выявлено несоответствие сроков действия проекта государственного контракта № 36/18 от 23.08.2018, условиям</w:t>
            </w:r>
            <w:r w:rsidRPr="00DE7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заключенного контракта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имеет признаки административного нарушения ч. 4 ст. 7.32 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4.4.4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10. В нарушение ч. 3 ст. 103 ФЗ от 05.04.2013 № 44-ФЗ, постановления правительства РФ от 28.11.2013 № 1084 «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О порядке ведения реестра контрактов, заключенных заказчиками, и реестра контрактов, содержащего сведения, составляющие государственную тайну» 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исполнении контракта, в том числе информация об оплате контракта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№ 36/18 от 23.08.2018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о начислении неустоек (штрафов, пеней) в связи с ненадлежащим исполнением обязательств, предусмотренных контрактом, стороной контракта, представление которых является обязательным в соответствии с законодательством Российской Федерации о контрактной системе в сфере, не размещены на официальном сайте, что имеет признаки административного нарушения ч. 2 ст. 7.31 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4.2.6.5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В нарушение требований п. 2 ст. 42 Федерального закона </w:t>
            </w:r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br/>
              <w:t xml:space="preserve">№ 44-ФЗ установил в извещении о проведении электронного аукциона к проекту государственного контракта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№ 55/18 т 19.11.2018</w:t>
            </w:r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: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1) требование к поставляемому товара «Внутренний жесткий диск» по показателю «Скорость вращения» – «5400 об/мин», не соответствующее условиям п. 3 Формы-2 (Приложение № 1 к Техническому заданию), в котором установлено требование к внутреннему жесткому диску по аналогичному показателю «Скорость вращения» - «Не менее 7200 об/мин»;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2) требование к поставляемому товару «Принтер лазерный локальный черно-белый» по показателю «Скорость печати» - «не менее 33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стр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/мин», не соответствующее условиям п. 5 Формы-2 (Приложение № 1 к Техническому заданию), в котором установлено требование к поставляемому товару «Принтер лазерный локальный черно-белый» по аналогичному показателю «Скорость печати» - «не менее 28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стр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/мин», что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повлекло за собой административную ответственность согласно ч. 1 ст. 7.32 КоАП РФ (нарушение п. 4.4.4 Классификатора нарушений, приказ </w:t>
            </w:r>
            <w:proofErr w:type="spellStart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В нарушение ст. 72 БК РФ и ст. 34 ФЗ от 05.04.2013 № 44-</w:t>
            </w:r>
            <w:proofErr w:type="gram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ФЗ  заказчиком</w:t>
            </w:r>
            <w:proofErr w:type="gram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применены меры ответственности в случае нарушения поставщиком (подрядчиком, исполнителем) условий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контракта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№ 19/18 от 13.06.2018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 нарушения 4.2.3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 на сумму контракта 417 000,00 руб.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13. В нарушение ч. 3 ст. 103 ФЗ от 05.04.2013 № 44-ФЗ, постановления правительства РФ от 28.11.2013 № 1084 «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О порядке ведения реестра контрактов, заключенных заказчиками, и реестра контрактов, содержащего сведения, составляющие государственную тайну» 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контракта, в том числе информация об оплате контракта (</w:t>
            </w:r>
            <w:r w:rsidRPr="00DE7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 от 27.09.2018 на сумму 73 545,60 руб.)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 начислении неустоек (штрафов, пеней) в связи с ненадлежащим исполнением обязательств, предусмотренных контрактом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№ 19/18 от 13.06.2018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стороной контракта, представление которых является обязательным в соответствии с законодательством Российской Федерации о контрактной системе в сфере, не размещены на официальном сайте, что имеет признаки административного нарушения ч. 2 ст. 7.31 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4.2.6.5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В нарушение требований ч. 1 ст.34 Федерального закона №44-ФЗ проверкой выявлено несоответствие объема оказанных услуг, установленных в Извещении о проведении электронного аукциона, условиям</w:t>
            </w:r>
            <w:r w:rsidRPr="00DE7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заключенного государственного контракта </w:t>
            </w:r>
            <w:r w:rsidRPr="00DE7CF0">
              <w:rPr>
                <w:rFonts w:ascii="Times New Roman" w:hAnsi="Times New Roman" w:cs="Times New Roman"/>
                <w:bCs/>
                <w:sz w:val="24"/>
                <w:szCs w:val="24"/>
              </w:rPr>
              <w:t>№ 40/18 от 27.08.2018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имеет признаки административного нарушения ч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1 ст. 7.32 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4.4.4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DE7CF0" w:rsidRPr="00DE7CF0" w:rsidRDefault="00DE7CF0" w:rsidP="00DE7CF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15.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В нарушение ст. 72 БК РФ и ст. 34 ФЗ от 05.04.2013 № 44-</w:t>
            </w:r>
            <w:proofErr w:type="gram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ФЗ  заказчиком</w:t>
            </w:r>
            <w:proofErr w:type="gram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применены меры ответственности в случае нарушения поставщиком (подрядчиком, исполнителем) условий контракта </w:t>
            </w:r>
            <w:r w:rsidRPr="00DE7CF0">
              <w:rPr>
                <w:rFonts w:ascii="Times New Roman" w:hAnsi="Times New Roman" w:cs="Times New Roman"/>
                <w:bCs/>
                <w:sz w:val="24"/>
                <w:szCs w:val="24"/>
              </w:rPr>
              <w:t>№ 40/18 от 27.08.2018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 нарушения 4.2.3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 на сумму контракта 41 611,00 руб.</w:t>
            </w:r>
          </w:p>
          <w:p w:rsidR="004E2D7B" w:rsidRPr="00DE7CF0" w:rsidRDefault="00DE7CF0" w:rsidP="00CB147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16. В нарушение ч. 3 ст. 103 ФЗ от 05.04.2013 № 44-ФЗ, постановления правительства РФ от 28.11.2013 № 1084 «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О порядке ведения реестра контрактов, заключенных заказчиками, и реестра контрактов, содержащего сведения, составляющие государственную тайну» 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исполнении контракта </w:t>
            </w:r>
            <w:r w:rsidRPr="00DE7CF0">
              <w:rPr>
                <w:rFonts w:ascii="Times New Roman" w:hAnsi="Times New Roman" w:cs="Times New Roman"/>
                <w:bCs/>
                <w:sz w:val="24"/>
                <w:szCs w:val="24"/>
              </w:rPr>
              <w:t>№ 40/18 от 27.08.2018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контракта, представление которых является обязательным в соответствии с законодательством Российской Федерации о контрактной системе в сфере, не размещены на официальном сайте, что имеет признаки административного нарушения ч. 2 ст. 7.31 КоАП РФ</w:t>
            </w:r>
            <w:r w:rsidRPr="00DE7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4.2.6.5 Классификатора нарушений, приказ </w:t>
            </w:r>
            <w:proofErr w:type="spellStart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DE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</w:tc>
      </w:tr>
      <w:tr w:rsidR="004E2D7B" w:rsidRPr="00DE7CF0" w:rsidTr="00C10F4F">
        <w:trPr>
          <w:jc w:val="right"/>
        </w:trPr>
        <w:tc>
          <w:tcPr>
            <w:tcW w:w="2281" w:type="dxa"/>
          </w:tcPr>
          <w:p w:rsidR="004E2D7B" w:rsidRPr="00DE7CF0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DE7CF0" w:rsidRDefault="00C10F4F" w:rsidP="00DE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Исх. от </w:t>
            </w:r>
            <w:r w:rsidR="00DE7CF0" w:rsidRPr="00DE7C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360" w:rsidRPr="00DE7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CF0" w:rsidRPr="00DE7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1A0360" w:rsidRPr="00DE7C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CF0" w:rsidRPr="00DE7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CF0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bookmarkStart w:id="0" w:name="_GoBack"/>
            <w:bookmarkEnd w:id="0"/>
          </w:p>
        </w:tc>
      </w:tr>
    </w:tbl>
    <w:p w:rsidR="004E2D7B" w:rsidRPr="004E2D7B" w:rsidRDefault="004E2D7B" w:rsidP="00CB1474">
      <w:pPr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0E"/>
    <w:rsid w:val="001A0360"/>
    <w:rsid w:val="00283197"/>
    <w:rsid w:val="0031184D"/>
    <w:rsid w:val="00471083"/>
    <w:rsid w:val="004E2D7B"/>
    <w:rsid w:val="0073570E"/>
    <w:rsid w:val="0075579E"/>
    <w:rsid w:val="00817F31"/>
    <w:rsid w:val="009707D2"/>
    <w:rsid w:val="00AD70D0"/>
    <w:rsid w:val="00B71926"/>
    <w:rsid w:val="00B77C1D"/>
    <w:rsid w:val="00BC21E7"/>
    <w:rsid w:val="00BF0F47"/>
    <w:rsid w:val="00C10F4F"/>
    <w:rsid w:val="00CB1474"/>
    <w:rsid w:val="00DE7CF0"/>
    <w:rsid w:val="00E02719"/>
    <w:rsid w:val="00F5248D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25FF0-20B4-4722-966A-23E0B91F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2020-04-07T11:44:00Z</dcterms:created>
  <dcterms:modified xsi:type="dcterms:W3CDTF">2020-04-07T11:52:00Z</dcterms:modified>
</cp:coreProperties>
</file>